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POST/DYS/OR/GZ/04345/2025                         </dmsv2SWPP2ObjectNumber>
    <dmsv2SWPP2SumMD5 xmlns="http://schemas.microsoft.com/sharepoint/v3">b091380b98a90b70894af7268efb5dfd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23900248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JEUP5JKVCYQC-1440096624-10862</_dlc_DocId>
    <_dlc_DocIdUrl xmlns="a19cb1c7-c5c7-46d4-85ae-d83685407bba">
      <Url>https://swpp2.dms.gkpge.pl/sites/41/_layouts/15/DocIdRedir.aspx?ID=JEUP5JKVCYQC-1440096624-10862</Url>
      <Description>JEUP5JKVCYQC-1440096624-10862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5B95B27-A0CC-4F44-998D-D2F20AD16C7D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A60EBE-2D73-44CC-BE1D-BECDD33A49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1076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11</cp:revision>
  <cp:lastPrinted>2016-05-09T08:32:00Z</cp:lastPrinted>
  <dcterms:created xsi:type="dcterms:W3CDTF">2022-03-14T12:22:00Z</dcterms:created>
  <dcterms:modified xsi:type="dcterms:W3CDTF">2023-01-03T06:28:00Z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efb823ba-e90c-4bcd-9959-5a209617b747</vt:lpwstr>
  </property>
</Properties>
</file>